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Pr="00772CF0" w:rsidR="006F0BF3" w:rsidP="00772CF0" w:rsidRDefault="00D868F9" w14:paraId="531F501F" w14:textId="127BCA21">
      <w:pPr>
        <w:pStyle w:val="Title"/>
      </w:pPr>
      <w:r w:rsidRPr="009E283A">
        <w:t>Horizontal and Vertical Teams</w:t>
      </w:r>
    </w:p>
    <w:p w:rsidRPr="00772CF0" w:rsidR="00592131" w:rsidP="1463C981" w:rsidRDefault="00592131" w14:paraId="0A79289C" w14:textId="283BDB75">
      <w:pPr>
        <w:spacing w:before="100" w:beforeAutospacing="on" w:after="100" w:afterAutospacing="on"/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</w:pP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Effective schools rely on collaborative teacher teams to drive student-centered implementation at the classroom level. These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teams are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meet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to analyze student data, implement and adjust instructional strategies, and support students through shared responsibility and collective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expertise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. Depending on a district’s size and structure, collaborative teams can take on various configurations, most commonly </w:t>
      </w:r>
      <w:r w:rsidRPr="1463C981" w:rsidR="00592131">
        <w:rPr>
          <w:rStyle w:val="Strong"/>
          <w:rFonts w:ascii="Calibri" w:hAnsi="Calibri" w:cs="Calibri" w:asciiTheme="minorAscii" w:hAnsiTheme="minorAscii" w:cstheme="minorAscii"/>
          <w:sz w:val="24"/>
          <w:szCs w:val="24"/>
          <w:lang w:val="en-US"/>
        </w:rPr>
        <w:t>horizontal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or </w:t>
      </w:r>
      <w:r w:rsidRPr="1463C981" w:rsidR="00592131">
        <w:rPr>
          <w:rStyle w:val="Strong"/>
          <w:rFonts w:ascii="Calibri" w:hAnsi="Calibri" w:cs="Calibri" w:asciiTheme="minorAscii" w:hAnsiTheme="minorAscii" w:cstheme="minorAscii"/>
          <w:sz w:val="24"/>
          <w:szCs w:val="24"/>
          <w:lang w:val="en-US"/>
        </w:rPr>
        <w:t>vertical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.</w:t>
      </w:r>
    </w:p>
    <w:p w:rsidRPr="00E46511" w:rsidR="00592131" w:rsidP="00E46511" w:rsidRDefault="00592131" w14:paraId="65178D16" w14:textId="77777777">
      <w:pPr>
        <w:pStyle w:val="Heading1"/>
        <w:spacing w:before="0"/>
      </w:pPr>
      <w:r w:rsidRPr="00E46511">
        <w:rPr>
          <w:rStyle w:val="Strong"/>
          <w:b/>
          <w:bCs w:val="0"/>
        </w:rPr>
        <w:t>Purpose of Collaborative Teacher Teams</w:t>
      </w:r>
    </w:p>
    <w:p w:rsidRPr="00772CF0" w:rsidR="00592131" w:rsidP="00592131" w:rsidRDefault="00592131" w14:paraId="538C6978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Regardless of structure, collaborative teams support the following practices:</w:t>
      </w:r>
    </w:p>
    <w:p w:rsidRPr="00772CF0" w:rsidR="00592131" w:rsidP="1463C981" w:rsidRDefault="00592131" w14:paraId="4CB710B0" w14:textId="77777777">
      <w:pPr>
        <w:numPr>
          <w:ilvl w:val="0"/>
          <w:numId w:val="8"/>
        </w:numPr>
        <w:spacing w:before="100" w:beforeAutospacing="on" w:after="100" w:afterAutospacing="on" w:line="240" w:lineRule="auto"/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</w:pP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Analyzing student data to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identify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academic and behavioral needs</w:t>
      </w:r>
    </w:p>
    <w:p w:rsidRPr="00772CF0" w:rsidR="00592131" w:rsidP="00592131" w:rsidRDefault="00592131" w14:paraId="2607FF97" w14:textId="77777777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Implementing evidence-based practices, interventions, and strategies</w:t>
      </w:r>
    </w:p>
    <w:p w:rsidRPr="00772CF0" w:rsidR="00592131" w:rsidP="00592131" w:rsidRDefault="00592131" w14:paraId="1BE4FA8E" w14:textId="77777777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Monitoring student progress and adjusting supports</w:t>
      </w:r>
    </w:p>
    <w:p w:rsidRPr="00772CF0" w:rsidR="00592131" w:rsidP="00592131" w:rsidRDefault="00592131" w14:paraId="3A6CE3FE" w14:textId="77777777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Providing targeted resources and supports</w:t>
      </w:r>
    </w:p>
    <w:p w:rsidRPr="00772CF0" w:rsidR="00592131" w:rsidP="00592131" w:rsidRDefault="00592131" w14:paraId="7E7348E8" w14:textId="77777777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Engaging in ongoing professional learning</w:t>
      </w:r>
    </w:p>
    <w:p w:rsidRPr="00772CF0" w:rsidR="00592131" w:rsidP="00592131" w:rsidRDefault="00592131" w14:paraId="27C0F0FB" w14:textId="77777777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Sharing strategies and resources to promote schoolwide improvement</w:t>
      </w:r>
    </w:p>
    <w:p w:rsidRPr="00772CF0" w:rsidR="00592131" w:rsidP="00592131" w:rsidRDefault="00294EF7" w14:paraId="2FE99B09" w14:textId="77777777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pict w14:anchorId="3E0A2EBE">
          <v:rect id="_x0000_i1025" style="width:468pt;height:.05pt;mso-width-percent:0;mso-height-percent:0;mso-width-percent:0;mso-height-percent:0" alt="" o:hr="t" o:hrstd="t" o:hralign="center" fillcolor="#a0a0a0" stroked="f"/>
        </w:pict>
      </w:r>
    </w:p>
    <w:p w:rsidRPr="00745A42" w:rsidR="00592131" w:rsidP="00745A42" w:rsidRDefault="00592131" w14:paraId="2FED778C" w14:textId="77777777">
      <w:pPr>
        <w:pStyle w:val="Heading1"/>
        <w:spacing w:after="0"/>
      </w:pPr>
      <w:r w:rsidRPr="00745A42">
        <w:rPr>
          <w:rStyle w:val="Strong"/>
          <w:b/>
          <w:bCs w:val="0"/>
        </w:rPr>
        <w:t>Horizontal Teams</w:t>
      </w:r>
    </w:p>
    <w:p w:rsidRPr="00772CF0" w:rsidR="00592131" w:rsidP="00592131" w:rsidRDefault="00592131" w14:paraId="440FF014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Definition:</w:t>
      </w:r>
      <w:r w:rsidRPr="00772CF0">
        <w:rPr>
          <w:rFonts w:asciiTheme="minorHAnsi" w:hAnsiTheme="minorHAnsi" w:cstheme="minorHAnsi"/>
          <w:sz w:val="24"/>
          <w:szCs w:val="24"/>
        </w:rPr>
        <w:br/>
      </w:r>
      <w:r w:rsidRPr="00772CF0">
        <w:rPr>
          <w:rFonts w:asciiTheme="minorHAnsi" w:hAnsiTheme="minorHAnsi" w:cstheme="minorHAnsi"/>
          <w:sz w:val="24"/>
          <w:szCs w:val="24"/>
        </w:rPr>
        <w:t>Horizontal teams consist of educators who serve the same grade level, content area, or share a common focus.</w:t>
      </w:r>
    </w:p>
    <w:p w:rsidRPr="00772CF0" w:rsidR="00592131" w:rsidP="00592131" w:rsidRDefault="00592131" w14:paraId="327A0E47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Purpose:</w:t>
      </w:r>
      <w:r w:rsidRPr="00772CF0">
        <w:rPr>
          <w:rFonts w:asciiTheme="minorHAnsi" w:hAnsiTheme="minorHAnsi" w:cstheme="minorHAnsi"/>
          <w:sz w:val="24"/>
          <w:szCs w:val="24"/>
        </w:rPr>
        <w:br/>
      </w:r>
      <w:r w:rsidRPr="00772CF0">
        <w:rPr>
          <w:rFonts w:asciiTheme="minorHAnsi" w:hAnsiTheme="minorHAnsi" w:cstheme="minorHAnsi"/>
          <w:sz w:val="24"/>
          <w:szCs w:val="24"/>
        </w:rPr>
        <w:t>These teams support aligned instruction, shared assessments, and coordinated strategies for students at a particular level.</w:t>
      </w:r>
    </w:p>
    <w:p w:rsidRPr="00772CF0" w:rsidR="00592131" w:rsidP="00592131" w:rsidRDefault="00592131" w14:paraId="0F82798F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Examples of Horizontal Teams:</w:t>
      </w:r>
    </w:p>
    <w:p w:rsidRPr="00772CF0" w:rsidR="00592131" w:rsidP="00592131" w:rsidRDefault="00592131" w14:paraId="1B7E2C88" w14:textId="77777777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Grade-level teams (e.g., all 2nd-grade teachers)</w:t>
      </w:r>
    </w:p>
    <w:p w:rsidRPr="00772CF0" w:rsidR="00592131" w:rsidP="00592131" w:rsidRDefault="00592131" w14:paraId="527F1F1E" w14:textId="77777777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Special education team</w:t>
      </w:r>
    </w:p>
    <w:p w:rsidRPr="00772CF0" w:rsidR="00592131" w:rsidP="00592131" w:rsidRDefault="00592131" w14:paraId="71D9A733" w14:textId="77777777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Specials (art, music, PE)</w:t>
      </w:r>
    </w:p>
    <w:p w:rsidRPr="00772CF0" w:rsidR="00592131" w:rsidP="00592131" w:rsidRDefault="00592131" w14:paraId="45F03F8C" w14:textId="77777777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Ancillary staff (e.g., speech pathologists, school psychologists)</w:t>
      </w:r>
    </w:p>
    <w:p w:rsidRPr="00772CF0" w:rsidR="00592131" w:rsidP="00592131" w:rsidRDefault="00592131" w14:paraId="2CC2A69E" w14:textId="77777777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Paraeducators working within classrooms</w:t>
      </w:r>
    </w:p>
    <w:p w:rsidR="009321F4" w:rsidP="00592131" w:rsidRDefault="009321F4" w14:paraId="70A05DCA" w14:textId="77777777">
      <w:pPr>
        <w:spacing w:before="100" w:beforeAutospacing="1" w:after="100" w:afterAutospacing="1"/>
        <w:rPr>
          <w:rStyle w:val="Strong"/>
          <w:rFonts w:asciiTheme="minorHAnsi" w:hAnsiTheme="minorHAnsi" w:cstheme="minorHAnsi"/>
          <w:sz w:val="24"/>
          <w:szCs w:val="24"/>
        </w:rPr>
      </w:pPr>
    </w:p>
    <w:p w:rsidRPr="00772CF0" w:rsidR="00592131" w:rsidP="00592131" w:rsidRDefault="00592131" w14:paraId="427EBD30" w14:textId="49558371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Additional Forms of Horizontal Collaboration:</w:t>
      </w:r>
    </w:p>
    <w:p w:rsidRPr="00772CF0" w:rsidR="00592131" w:rsidP="00592131" w:rsidRDefault="00592131" w14:paraId="132CA059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Collaborative teaching teams (e.g., interdisciplinary units)</w:t>
      </w:r>
    </w:p>
    <w:p w:rsidRPr="00772CF0" w:rsidR="00592131" w:rsidP="00592131" w:rsidRDefault="00592131" w14:paraId="32103BDE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Professional Learning Communities (PLCs)</w:t>
      </w:r>
    </w:p>
    <w:p w:rsidRPr="00772CF0" w:rsidR="00592131" w:rsidP="00592131" w:rsidRDefault="00592131" w14:paraId="33D57CB4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Curriculum development or assessment teams</w:t>
      </w:r>
    </w:p>
    <w:p w:rsidRPr="00772CF0" w:rsidR="00592131" w:rsidP="00592131" w:rsidRDefault="00592131" w14:paraId="201DE30E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Student support teams (behavior or academic focus)</w:t>
      </w:r>
    </w:p>
    <w:p w:rsidRPr="00772CF0" w:rsidR="00592131" w:rsidP="00592131" w:rsidRDefault="00592131" w14:paraId="359C4583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Technology integration committees</w:t>
      </w:r>
    </w:p>
    <w:p w:rsidRPr="00772CF0" w:rsidR="00592131" w:rsidP="00592131" w:rsidRDefault="00592131" w14:paraId="4723799F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Mentorship programs</w:t>
      </w:r>
    </w:p>
    <w:p w:rsidRPr="00772CF0" w:rsidR="00592131" w:rsidP="00592131" w:rsidRDefault="00592131" w14:paraId="36FDAA18" w14:textId="77777777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Parent-Teacher Associations (PTAs)</w:t>
      </w:r>
    </w:p>
    <w:p w:rsidRPr="00772CF0" w:rsidR="00592131" w:rsidP="00592131" w:rsidRDefault="00294EF7" w14:paraId="3C7332AF" w14:textId="77777777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pict w14:anchorId="27B002DF">
          <v:rect id="_x0000_i1026" style="width:468pt;height:.05pt;mso-width-percent:0;mso-height-percent:0;mso-width-percent:0;mso-height-percent:0" alt="" o:hr="t" o:hrstd="t" o:hralign="center" fillcolor="#a0a0a0" stroked="f"/>
        </w:pict>
      </w:r>
    </w:p>
    <w:p w:rsidRPr="00DA467C" w:rsidR="00592131" w:rsidP="00DA467C" w:rsidRDefault="00592131" w14:paraId="2A6C46DB" w14:textId="77777777">
      <w:pPr>
        <w:pStyle w:val="Heading1"/>
      </w:pPr>
      <w:r w:rsidRPr="00DA467C">
        <w:rPr>
          <w:rStyle w:val="Strong"/>
          <w:b/>
          <w:bCs w:val="0"/>
        </w:rPr>
        <w:t>Vertical Teams</w:t>
      </w:r>
    </w:p>
    <w:p w:rsidRPr="00772CF0" w:rsidR="00592131" w:rsidP="00592131" w:rsidRDefault="00592131" w14:paraId="16E70CE3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Definition:</w:t>
      </w:r>
      <w:r w:rsidRPr="00772CF0">
        <w:rPr>
          <w:rFonts w:asciiTheme="minorHAnsi" w:hAnsiTheme="minorHAnsi" w:cstheme="minorHAnsi"/>
          <w:sz w:val="24"/>
          <w:szCs w:val="24"/>
        </w:rPr>
        <w:br/>
      </w:r>
      <w:r w:rsidRPr="00772CF0">
        <w:rPr>
          <w:rFonts w:asciiTheme="minorHAnsi" w:hAnsiTheme="minorHAnsi" w:cstheme="minorHAnsi"/>
          <w:sz w:val="24"/>
          <w:szCs w:val="24"/>
        </w:rPr>
        <w:t>Vertical teams include educators from multiple grade levels or instructional roles who work together to ensure coherence and continuity across years and subjects.</w:t>
      </w:r>
    </w:p>
    <w:p w:rsidRPr="00772CF0" w:rsidR="00592131" w:rsidP="00592131" w:rsidRDefault="00592131" w14:paraId="38E62553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Purpose:</w:t>
      </w:r>
      <w:r w:rsidRPr="00772CF0">
        <w:rPr>
          <w:rFonts w:asciiTheme="minorHAnsi" w:hAnsiTheme="minorHAnsi" w:cstheme="minorHAnsi"/>
          <w:sz w:val="24"/>
          <w:szCs w:val="24"/>
        </w:rPr>
        <w:br/>
      </w:r>
      <w:r w:rsidRPr="00772CF0">
        <w:rPr>
          <w:rFonts w:asciiTheme="minorHAnsi" w:hAnsiTheme="minorHAnsi" w:cstheme="minorHAnsi"/>
          <w:sz w:val="24"/>
          <w:szCs w:val="24"/>
        </w:rPr>
        <w:t>These teams promote alignment of curriculum, instructional strategies, and expectations to support long-term student growth and readiness.</w:t>
      </w:r>
    </w:p>
    <w:p w:rsidRPr="00772CF0" w:rsidR="00592131" w:rsidP="00592131" w:rsidRDefault="00592131" w14:paraId="7032B837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Examples of Vertical Teams:</w:t>
      </w:r>
    </w:p>
    <w:p w:rsidRPr="00772CF0" w:rsidR="00592131" w:rsidP="00592131" w:rsidRDefault="00592131" w14:paraId="64D218BA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Primary (K–3) and upper elementary (3–5) collaboration teams</w:t>
      </w:r>
    </w:p>
    <w:p w:rsidRPr="00772CF0" w:rsidR="00592131" w:rsidP="00592131" w:rsidRDefault="00592131" w14:paraId="6B0B966C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School leadership and improvement teams (math, literacy, SEL, etc.)</w:t>
      </w:r>
    </w:p>
    <w:p w:rsidRPr="00772CF0" w:rsidR="00592131" w:rsidP="00592131" w:rsidRDefault="00592131" w14:paraId="36969AEE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Co-teaching partnerships across grade spans</w:t>
      </w:r>
    </w:p>
    <w:p w:rsidRPr="00772CF0" w:rsidR="00592131" w:rsidP="00592131" w:rsidRDefault="00592131" w14:paraId="4AC2734D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Vertical PLCs or assessment alignment groups</w:t>
      </w:r>
    </w:p>
    <w:p w:rsidRPr="00772CF0" w:rsidR="00592131" w:rsidP="00592131" w:rsidRDefault="00592131" w14:paraId="20CE3ED2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Special education and general education integration teams</w:t>
      </w:r>
    </w:p>
    <w:p w:rsidRPr="00772CF0" w:rsidR="00592131" w:rsidP="00592131" w:rsidRDefault="00592131" w14:paraId="234CBCB5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Mentorship programs across grade levels</w:t>
      </w:r>
    </w:p>
    <w:p w:rsidRPr="00772CF0" w:rsidR="00592131" w:rsidP="00592131" w:rsidRDefault="00592131" w14:paraId="51F02AFE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Technology and curriculum alignment teams</w:t>
      </w:r>
    </w:p>
    <w:p w:rsidRPr="00772CF0" w:rsidR="00592131" w:rsidP="00592131" w:rsidRDefault="00592131" w14:paraId="05AE37CE" w14:textId="77777777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Social-emotional learning improvement groups</w:t>
      </w:r>
    </w:p>
    <w:p w:rsidRPr="00772CF0" w:rsidR="00592131" w:rsidP="00592131" w:rsidRDefault="00294EF7" w14:paraId="079F9209" w14:textId="77777777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pict w14:anchorId="266AE24E">
          <v:rect id="_x0000_i1027" style="width:468pt;height:.05pt;mso-width-percent:0;mso-height-percent:0;mso-width-percent:0;mso-height-percent:0" alt="" o:hr="t" o:hrstd="t" o:hralign="center" fillcolor="#a0a0a0" stroked="f"/>
        </w:pict>
      </w:r>
    </w:p>
    <w:p w:rsidRPr="00DA467C" w:rsidR="00592131" w:rsidP="00DA467C" w:rsidRDefault="00592131" w14:paraId="0FB21F97" w14:textId="77777777">
      <w:pPr>
        <w:pStyle w:val="Heading1"/>
      </w:pPr>
      <w:r w:rsidRPr="00DA467C">
        <w:rPr>
          <w:rStyle w:val="Strong"/>
          <w:b/>
          <w:bCs w:val="0"/>
        </w:rPr>
        <w:t>Considerations for Singleton Teachers</w:t>
      </w:r>
    </w:p>
    <w:p w:rsidR="00592131" w:rsidP="1463C981" w:rsidRDefault="00592131" w14:paraId="3F729FCC" w14:textId="1713E301">
      <w:pPr>
        <w:spacing w:before="100" w:beforeAutospacing="on" w:after="100" w:afterAutospacing="on"/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</w:pP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Teachers who are the only one in their role or content area at a </w:t>
      </w:r>
      <w:r w:rsidRPr="1463C981" w:rsidR="009E283A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building  or</w:t>
      </w:r>
      <w:r w:rsidRPr="1463C981" w:rsidR="009E283A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“singleton” teachers—may still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participate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meaningfully in collaborative teams by:</w:t>
      </w:r>
    </w:p>
    <w:p w:rsidRPr="00772CF0" w:rsidR="00DA467C" w:rsidP="00592131" w:rsidRDefault="00DA467C" w14:paraId="3CB836D3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</w:p>
    <w:p w:rsidRPr="00772CF0" w:rsidR="00592131" w:rsidP="00592131" w:rsidRDefault="00592131" w14:paraId="2B693AF0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Within-School Options:</w:t>
      </w:r>
    </w:p>
    <w:p w:rsidRPr="00772CF0" w:rsidR="00592131" w:rsidP="00592131" w:rsidRDefault="00592131" w14:paraId="7F06DD41" w14:textId="77777777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Joining teams that serve the same students</w:t>
      </w:r>
    </w:p>
    <w:p w:rsidRPr="00772CF0" w:rsidR="00592131" w:rsidP="00592131" w:rsidRDefault="00592131" w14:paraId="4562FF2C" w14:textId="77777777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Connecting with teams that share planning time</w:t>
      </w:r>
    </w:p>
    <w:p w:rsidRPr="00772CF0" w:rsidR="00592131" w:rsidP="00592131" w:rsidRDefault="00592131" w14:paraId="01E41EDE" w14:textId="77777777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Collaborating with teams focused on innovation and learning</w:t>
      </w:r>
    </w:p>
    <w:p w:rsidRPr="00772CF0" w:rsidR="00592131" w:rsidP="00592131" w:rsidRDefault="00592131" w14:paraId="2780E2FF" w14:textId="77777777">
      <w:pPr>
        <w:spacing w:before="100" w:beforeAutospacing="1" w:after="100" w:afterAutospacing="1"/>
        <w:rPr>
          <w:rFonts w:asciiTheme="minorHAnsi" w:hAnsiTheme="minorHAnsi" w:cstheme="minorHAnsi"/>
          <w:sz w:val="24"/>
          <w:szCs w:val="24"/>
        </w:rPr>
      </w:pPr>
      <w:r w:rsidRPr="00772CF0">
        <w:rPr>
          <w:rStyle w:val="Strong"/>
          <w:rFonts w:asciiTheme="minorHAnsi" w:hAnsiTheme="minorHAnsi" w:cstheme="minorHAnsi"/>
          <w:sz w:val="24"/>
          <w:szCs w:val="24"/>
        </w:rPr>
        <w:t>Across-School Options:</w:t>
      </w:r>
    </w:p>
    <w:p w:rsidRPr="00772CF0" w:rsidR="00592131" w:rsidP="00592131" w:rsidRDefault="00592131" w14:paraId="16911AE5" w14:textId="77777777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Participating in cross-building or districtwide teams</w:t>
      </w:r>
    </w:p>
    <w:p w:rsidRPr="00772CF0" w:rsidR="00592131" w:rsidP="00592131" w:rsidRDefault="00592131" w14:paraId="57C18DE5" w14:textId="77777777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Theme="minorHAnsi" w:hAnsiTheme="minorHAnsi" w:cstheme="minorHAnsi"/>
          <w:sz w:val="24"/>
          <w:szCs w:val="24"/>
        </w:rPr>
      </w:pPr>
      <w:r w:rsidRPr="00772CF0">
        <w:rPr>
          <w:rFonts w:asciiTheme="minorHAnsi" w:hAnsiTheme="minorHAnsi" w:cstheme="minorHAnsi"/>
          <w:sz w:val="24"/>
          <w:szCs w:val="24"/>
        </w:rPr>
        <w:t>Engaging in virtual collaboration using shared documents, video conferencing, or asynchronous tools</w:t>
      </w:r>
    </w:p>
    <w:p w:rsidRPr="00772CF0" w:rsidR="00592131" w:rsidP="00592131" w:rsidRDefault="00294EF7" w14:paraId="376D67B4" w14:textId="77777777">
      <w:p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noProof/>
          <w:sz w:val="24"/>
          <w:szCs w:val="24"/>
        </w:rPr>
        <w:pict w14:anchorId="6D789423">
          <v:rect id="_x0000_i1028" style="width:468pt;height:.05pt;mso-width-percent:0;mso-height-percent:0;mso-width-percent:0;mso-height-percent:0" alt="" o:hr="t" o:hrstd="t" o:hralign="center" fillcolor="#a0a0a0" stroked="f"/>
        </w:pict>
      </w:r>
    </w:p>
    <w:p w:rsidRPr="00DA467C" w:rsidR="00592131" w:rsidP="00DA467C" w:rsidRDefault="00592131" w14:paraId="7B30323D" w14:textId="77777777">
      <w:pPr>
        <w:pStyle w:val="Heading1"/>
      </w:pPr>
      <w:r w:rsidRPr="00DA467C">
        <w:rPr>
          <w:rStyle w:val="Strong"/>
          <w:b/>
          <w:bCs w:val="0"/>
        </w:rPr>
        <w:t>Conclusion</w:t>
      </w:r>
    </w:p>
    <w:p w:rsidRPr="00772CF0" w:rsidR="00592131" w:rsidP="1463C981" w:rsidRDefault="00592131" w14:paraId="030443CD" w14:textId="77777777">
      <w:pPr>
        <w:spacing w:before="100" w:beforeAutospacing="on" w:after="100" w:afterAutospacing="on"/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</w:pP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Both horizontal and vertical teams play essential roles in a school’s success. </w:t>
      </w:r>
      <w:r w:rsidRPr="1463C981" w:rsidR="00592131">
        <w:rPr>
          <w:rStyle w:val="Strong"/>
          <w:rFonts w:ascii="Calibri" w:hAnsi="Calibri" w:cs="Calibri" w:asciiTheme="minorAscii" w:hAnsiTheme="minorAscii" w:cstheme="minorAscii"/>
          <w:sz w:val="24"/>
          <w:szCs w:val="24"/>
          <w:lang w:val="en-US"/>
        </w:rPr>
        <w:t>Horizontal teams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build consistency and shared ownership within grades or content areas, while </w:t>
      </w:r>
      <w:r w:rsidRPr="1463C981" w:rsidR="00592131">
        <w:rPr>
          <w:rStyle w:val="Strong"/>
          <w:rFonts w:ascii="Calibri" w:hAnsi="Calibri" w:cs="Calibri" w:asciiTheme="minorAscii" w:hAnsiTheme="minorAscii" w:cstheme="minorAscii"/>
          <w:sz w:val="24"/>
          <w:szCs w:val="24"/>
          <w:lang w:val="en-US"/>
        </w:rPr>
        <w:t>vertical teams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ensure that learning experiences are connected and purposeful across years. Together, they form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a strong foundation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for systemic improvement, 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>equitable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access, and collective responsibility for </w:t>
      </w:r>
      <w:r w:rsidRPr="1463C981" w:rsidR="00592131">
        <w:rPr>
          <w:rStyle w:val="Emphasis"/>
          <w:rFonts w:ascii="Calibri" w:hAnsi="Calibri" w:cs="Calibri" w:asciiTheme="minorAscii" w:hAnsiTheme="minorAscii" w:cstheme="minorAscii"/>
          <w:sz w:val="24"/>
          <w:szCs w:val="24"/>
          <w:lang w:val="en-US"/>
        </w:rPr>
        <w:t>all</w:t>
      </w:r>
      <w:r w:rsidRPr="1463C981" w:rsidR="00592131">
        <w:rPr>
          <w:rFonts w:ascii="Calibri" w:hAnsi="Calibri" w:cs="Calibri" w:asciiTheme="minorAscii" w:hAnsiTheme="minorAscii" w:cstheme="minorAscii"/>
          <w:sz w:val="24"/>
          <w:szCs w:val="24"/>
          <w:lang w:val="en-US"/>
        </w:rPr>
        <w:t xml:space="preserve"> students.</w:t>
      </w:r>
    </w:p>
    <w:p w:rsidRPr="00772CF0" w:rsidR="006F0BF3" w:rsidP="00592131" w:rsidRDefault="006F0BF3" w14:paraId="531F506C" w14:textId="5A489B91">
      <w:pPr>
        <w:rPr>
          <w:rFonts w:asciiTheme="minorHAnsi" w:hAnsiTheme="minorHAnsi" w:cstheme="minorHAnsi"/>
          <w:sz w:val="24"/>
          <w:szCs w:val="24"/>
        </w:rPr>
      </w:pPr>
    </w:p>
    <w:sectPr w:rsidRPr="00772CF0" w:rsidR="006F0BF3">
      <w:footerReference w:type="default" r:id="rId10"/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BA7FD6" w:rsidRDefault="00BA7FD6" w14:paraId="7D2F18A2" w14:textId="77777777">
      <w:pPr>
        <w:spacing w:line="240" w:lineRule="auto"/>
      </w:pPr>
      <w:r>
        <w:separator/>
      </w:r>
    </w:p>
  </w:endnote>
  <w:endnote w:type="continuationSeparator" w:id="0">
    <w:p w:rsidR="00BA7FD6" w:rsidRDefault="00BA7FD6" w14:paraId="76DB4D92" w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w:fontKey="{1EFEFE5A-8AA0-4F7E-9287-13CBE98CCBF1}" r:id="rId1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w:fontKey="{86B0E5EA-1647-4368-93DD-ACA86B5967F9}" r:id="rId2"/>
    <w:embedBold w:fontKey="{45C270EE-30CC-4378-A595-DAC11933137D}" r:id="rId3"/>
    <w:embedItalic w:fontKey="{B92BF288-4D02-41BA-AAD2-4A1F3BDDAAE8}" r:id="rId4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E5A79348-14B3-4DC4-ABBC-E6A9187EA7C2}" r:id="rId5"/>
    <w:embedBold w:fontKey="{BFFF3106-6426-4045-8EB5-8B05AFD19BC4}" r:id="rId6"/>
    <w:embedItalic w:fontKey="{26A6A18A-BEF0-422A-ABD1-EA25C90DD892}" r:id="rId7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Pr="00D36673" w:rsidR="009321F4" w:rsidP="00D36673" w:rsidRDefault="009321F4" w14:paraId="41141710" w14:textId="3950CE4C">
    <w:pPr>
      <w:pStyle w:val="Footer"/>
      <w:pBdr>
        <w:top w:val="single" w:color="auto" w:sz="4" w:space="1"/>
      </w:pBdr>
      <w:rPr>
        <w:rFonts w:ascii="Calibri" w:hAnsi="Calibri" w:cs="Calibri"/>
        <w:lang w:val="en-US"/>
      </w:rPr>
    </w:pPr>
    <w:r w:rsidRPr="00593037">
      <w:rPr>
        <w:rFonts w:ascii="Calibri" w:hAnsi="Calibri" w:cs="Calibri"/>
      </w:rPr>
      <w:t>MoEdu-SAIL, CT</w:t>
    </w:r>
    <w:r>
      <w:rPr>
        <w:rFonts w:ascii="Calibri" w:hAnsi="Calibri" w:cs="Calibri"/>
      </w:rPr>
      <w:t xml:space="preserve"> </w:t>
    </w:r>
    <w:r w:rsidR="00DA467C">
      <w:rPr>
        <w:rFonts w:ascii="Calibri" w:hAnsi="Calibri" w:cs="Calibri"/>
      </w:rPr>
      <w:t xml:space="preserve">2.5 </w:t>
    </w:r>
    <w:r w:rsidRPr="00D36673" w:rsidR="00D36673">
      <w:rPr>
        <w:rFonts w:ascii="Calibri" w:hAnsi="Calibri" w:cs="Calibri"/>
        <w:lang w:val="en-US"/>
      </w:rPr>
      <w:t>Horizontal and Vertical Teams</w:t>
    </w:r>
    <w:r w:rsidR="00D36673">
      <w:rPr>
        <w:rFonts w:ascii="Calibri" w:hAnsi="Calibri" w:cs="Calibri"/>
        <w:lang w:val="en-US"/>
      </w:rPr>
      <w:tab/>
    </w:r>
    <w:r w:rsidRPr="00593037">
      <w:rPr>
        <w:rFonts w:ascii="Calibri" w:hAnsi="Calibri" w:cs="Calibri"/>
      </w:rPr>
      <w:tab/>
    </w:r>
    <w:r w:rsidRPr="00593037">
      <w:rPr>
        <w:rFonts w:ascii="Calibri" w:hAnsi="Calibri" w:cs="Calibri"/>
      </w:rPr>
      <w:t>Revised 2025</w:t>
    </w:r>
  </w:p>
  <w:p w:rsidR="009321F4" w:rsidP="009321F4" w:rsidRDefault="009321F4" w14:paraId="2CCEB2E5" w14:textId="3AC59BA0">
    <w:pPr>
      <w:pStyle w:val="Footer"/>
      <w:tabs>
        <w:tab w:val="clear" w:pos="4680"/>
      </w:tabs>
    </w:pPr>
    <w:r w:rsidRPr="0034392E">
      <w:rPr>
        <w:rFonts w:ascii="Calibri" w:hAnsi="Calibri" w:cs="Calibri"/>
      </w:rPr>
      <w:t>This work is</w:t>
    </w:r>
    <w:r>
      <w:rPr>
        <w:rFonts w:ascii="Calibri" w:hAnsi="Calibri" w:cs="Calibri"/>
      </w:rPr>
      <w:t xml:space="preserve"> </w:t>
    </w:r>
    <w:r w:rsidRPr="0034392E">
      <w:rPr>
        <w:rFonts w:ascii="Calibri" w:hAnsi="Calibri" w:cs="Calibri"/>
      </w:rPr>
      <w:t>licensed via</w:t>
    </w:r>
    <w:r>
      <w:rPr>
        <w:rFonts w:ascii="Calibri" w:hAnsi="Calibri" w:cs="Calibri"/>
      </w:rPr>
      <w:t xml:space="preserve"> </w:t>
    </w:r>
    <w:hyperlink w:history="1" r:id="rId1">
      <w:r w:rsidRPr="00593037">
        <w:rPr>
          <w:rStyle w:val="Hyperlink"/>
          <w:rFonts w:ascii="Calibri" w:hAnsi="Calibri" w:cs="Calibri"/>
        </w:rPr>
        <w:t>CC BY-NC-ND 4.0</w:t>
      </w:r>
    </w:hyperlink>
    <w:r w:rsidRPr="00593037">
      <w:rPr>
        <w:rFonts w:ascii="Calibri" w:hAnsi="Calibri" w:cs="Calibri"/>
      </w:rPr>
      <w:tab/>
    </w:r>
    <w:r w:rsidRPr="00593037">
      <w:rPr>
        <w:rFonts w:ascii="Calibri" w:hAnsi="Calibri" w:cs="Calibri"/>
      </w:rPr>
      <w:t xml:space="preserve">Page </w:t>
    </w:r>
    <w:r w:rsidRPr="00593037">
      <w:rPr>
        <w:rFonts w:ascii="Calibri" w:hAnsi="Calibri" w:cs="Calibri"/>
      </w:rPr>
      <w:fldChar w:fldCharType="begin"/>
    </w:r>
    <w:r w:rsidRPr="00593037">
      <w:rPr>
        <w:rFonts w:ascii="Calibri" w:hAnsi="Calibri" w:cs="Calibri"/>
      </w:rPr>
      <w:instrText xml:space="preserve"> PAGE   \* MERGEFORMAT </w:instrText>
    </w:r>
    <w:r w:rsidRPr="00593037">
      <w:rPr>
        <w:rFonts w:ascii="Calibri" w:hAnsi="Calibri" w:cs="Calibri"/>
      </w:rPr>
      <w:fldChar w:fldCharType="separate"/>
    </w:r>
    <w:r>
      <w:rPr>
        <w:rFonts w:ascii="Calibri" w:hAnsi="Calibri" w:cs="Calibri"/>
      </w:rPr>
      <w:t>1</w:t>
    </w:r>
    <w:r w:rsidRPr="00593037">
      <w:rPr>
        <w:rFonts w:ascii="Calibri" w:hAnsi="Calibri" w:cs="Calibri"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BA7FD6" w:rsidRDefault="00BA7FD6" w14:paraId="0F744D18" w14:textId="77777777">
      <w:pPr>
        <w:spacing w:line="240" w:lineRule="auto"/>
      </w:pPr>
      <w:r>
        <w:separator/>
      </w:r>
    </w:p>
  </w:footnote>
  <w:footnote w:type="continuationSeparator" w:id="0">
    <w:p w:rsidR="00BA7FD6" w:rsidRDefault="00BA7FD6" w14:paraId="4E7F94AE" w14:textId="7777777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0061EB"/>
    <w:multiLevelType w:val="multilevel"/>
    <w:tmpl w:val="86362A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237249A"/>
    <w:multiLevelType w:val="multilevel"/>
    <w:tmpl w:val="C4CE8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28E231FF"/>
    <w:multiLevelType w:val="multilevel"/>
    <w:tmpl w:val="A39C34C4"/>
    <w:lvl w:ilvl="0">
      <w:start w:val="1"/>
      <w:numFmt w:val="bullet"/>
      <w:lvlText w:val="•"/>
      <w:lvlJc w:val="righ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righ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righ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righ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righ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righ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righ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righ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2E96687D"/>
    <w:multiLevelType w:val="multilevel"/>
    <w:tmpl w:val="A52E8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4" w15:restartNumberingAfterBreak="0">
    <w:nsid w:val="318461DA"/>
    <w:multiLevelType w:val="multilevel"/>
    <w:tmpl w:val="5AF02540"/>
    <w:lvl w:ilvl="0">
      <w:start w:val="1"/>
      <w:numFmt w:val="bullet"/>
      <w:lvlText w:val="●"/>
      <w:lvlJc w:val="left"/>
      <w:pPr>
        <w:ind w:left="720" w:hanging="360"/>
      </w:pPr>
      <w:rPr>
        <w:rFonts w:ascii="Roboto" w:hAnsi="Roboto" w:eastAsia="Roboto" w:cs="Roboto"/>
        <w:color w:val="141414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39855E25"/>
    <w:multiLevelType w:val="multilevel"/>
    <w:tmpl w:val="1C08E6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6" w15:restartNumberingAfterBreak="0">
    <w:nsid w:val="3F0D0918"/>
    <w:multiLevelType w:val="multilevel"/>
    <w:tmpl w:val="37C632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7" w15:restartNumberingAfterBreak="0">
    <w:nsid w:val="44650F2E"/>
    <w:multiLevelType w:val="multilevel"/>
    <w:tmpl w:val="1A208C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8" w15:restartNumberingAfterBreak="0">
    <w:nsid w:val="464F7696"/>
    <w:multiLevelType w:val="multilevel"/>
    <w:tmpl w:val="575E10F0"/>
    <w:lvl w:ilvl="0">
      <w:start w:val="1"/>
      <w:numFmt w:val="bullet"/>
      <w:lvlText w:val="●"/>
      <w:lvlJc w:val="left"/>
      <w:pPr>
        <w:ind w:left="720" w:hanging="360"/>
      </w:pPr>
      <w:rPr>
        <w:rFonts w:ascii="Roboto" w:hAnsi="Roboto" w:eastAsia="Roboto" w:cs="Roboto"/>
        <w:color w:val="141414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60950355"/>
    <w:multiLevelType w:val="multilevel"/>
    <w:tmpl w:val="F800A5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10" w15:restartNumberingAfterBreak="0">
    <w:nsid w:val="69193291"/>
    <w:multiLevelType w:val="multilevel"/>
    <w:tmpl w:val="31AE5D7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735007A1"/>
    <w:multiLevelType w:val="multilevel"/>
    <w:tmpl w:val="A2BCAD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7E957B78"/>
    <w:multiLevelType w:val="multilevel"/>
    <w:tmpl w:val="00C271AA"/>
    <w:lvl w:ilvl="0">
      <w:start w:val="1"/>
      <w:numFmt w:val="bullet"/>
      <w:lvlText w:val="●"/>
      <w:lvlJc w:val="left"/>
      <w:pPr>
        <w:ind w:left="720" w:hanging="360"/>
      </w:pPr>
      <w:rPr>
        <w:rFonts w:ascii="Roboto" w:hAnsi="Roboto" w:eastAsia="Roboto" w:cs="Roboto"/>
        <w:color w:val="141414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046947369">
    <w:abstractNumId w:val="11"/>
  </w:num>
  <w:num w:numId="2" w16cid:durableId="1970864818">
    <w:abstractNumId w:val="8"/>
  </w:num>
  <w:num w:numId="3" w16cid:durableId="797531768">
    <w:abstractNumId w:val="0"/>
  </w:num>
  <w:num w:numId="4" w16cid:durableId="483085609">
    <w:abstractNumId w:val="4"/>
  </w:num>
  <w:num w:numId="5" w16cid:durableId="8993015">
    <w:abstractNumId w:val="2"/>
  </w:num>
  <w:num w:numId="6" w16cid:durableId="1630748001">
    <w:abstractNumId w:val="12"/>
  </w:num>
  <w:num w:numId="7" w16cid:durableId="1999458986">
    <w:abstractNumId w:val="10"/>
  </w:num>
  <w:num w:numId="8" w16cid:durableId="1373966574">
    <w:abstractNumId w:val="6"/>
  </w:num>
  <w:num w:numId="9" w16cid:durableId="1844126894">
    <w:abstractNumId w:val="5"/>
  </w:num>
  <w:num w:numId="10" w16cid:durableId="1683623080">
    <w:abstractNumId w:val="9"/>
  </w:num>
  <w:num w:numId="11" w16cid:durableId="1459838154">
    <w:abstractNumId w:val="3"/>
  </w:num>
  <w:num w:numId="12" w16cid:durableId="1626497895">
    <w:abstractNumId w:val="1"/>
  </w:num>
  <w:num w:numId="13" w16cid:durableId="1715154420">
    <w:abstractNumId w:val="7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80"/>
  <w:embedTrueTypeFonts/>
  <w:trackRevisions w:val="false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0BF3"/>
    <w:rsid w:val="00294EF7"/>
    <w:rsid w:val="002C020D"/>
    <w:rsid w:val="00484BEC"/>
    <w:rsid w:val="00592131"/>
    <w:rsid w:val="006F0BF3"/>
    <w:rsid w:val="007438C2"/>
    <w:rsid w:val="00745A42"/>
    <w:rsid w:val="00772CF0"/>
    <w:rsid w:val="009321F4"/>
    <w:rsid w:val="00976AD1"/>
    <w:rsid w:val="009E283A"/>
    <w:rsid w:val="00BA7FD6"/>
    <w:rsid w:val="00C12E8F"/>
    <w:rsid w:val="00D31F5D"/>
    <w:rsid w:val="00D36673"/>
    <w:rsid w:val="00D868F9"/>
    <w:rsid w:val="00DA467C"/>
    <w:rsid w:val="00E46511"/>
    <w:rsid w:val="00F465E6"/>
    <w:rsid w:val="1463C9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531F501B"/>
  <w15:docId w15:val="{474F6395-AD33-1E4B-B461-02B40EAFCAFA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Arial" w:hAnsi="Arial" w:eastAsia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rsid w:val="00E46511"/>
    <w:pPr>
      <w:keepNext/>
      <w:keepLines/>
      <w:spacing w:before="400" w:after="120"/>
      <w:outlineLvl w:val="0"/>
    </w:pPr>
    <w:rPr>
      <w:rFonts w:asciiTheme="majorHAnsi" w:hAnsiTheme="majorHAnsi"/>
      <w:b/>
      <w:sz w:val="24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321F4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00534E" w:themeColor="accent1" w:themeShade="7F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rsid w:val="00772CF0"/>
    <w:pPr>
      <w:keepNext/>
      <w:keepLines/>
      <w:spacing w:after="60"/>
      <w:jc w:val="center"/>
    </w:pPr>
    <w:rPr>
      <w:rFonts w:asciiTheme="majorHAnsi" w:hAnsiTheme="majorHAnsi"/>
      <w:b/>
      <w:sz w:val="28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Strong">
    <w:name w:val="Strong"/>
    <w:basedOn w:val="DefaultParagraphFont"/>
    <w:uiPriority w:val="22"/>
    <w:qFormat/>
    <w:rsid w:val="00592131"/>
    <w:rPr>
      <w:b/>
      <w:bCs/>
    </w:rPr>
  </w:style>
  <w:style w:type="character" w:styleId="Emphasis">
    <w:name w:val="Emphasis"/>
    <w:basedOn w:val="DefaultParagraphFont"/>
    <w:uiPriority w:val="20"/>
    <w:qFormat/>
    <w:rsid w:val="00592131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9321F4"/>
    <w:pPr>
      <w:tabs>
        <w:tab w:val="center" w:pos="4680"/>
        <w:tab w:val="right" w:pos="9360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9321F4"/>
  </w:style>
  <w:style w:type="paragraph" w:styleId="Footer">
    <w:name w:val="footer"/>
    <w:basedOn w:val="Normal"/>
    <w:link w:val="FooterChar"/>
    <w:uiPriority w:val="99"/>
    <w:unhideWhenUsed/>
    <w:rsid w:val="009321F4"/>
    <w:pPr>
      <w:tabs>
        <w:tab w:val="center" w:pos="4680"/>
        <w:tab w:val="right" w:pos="9360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9321F4"/>
  </w:style>
  <w:style w:type="character" w:styleId="Heading7Char" w:customStyle="1">
    <w:name w:val="Heading 7 Char"/>
    <w:basedOn w:val="DefaultParagraphFont"/>
    <w:link w:val="Heading7"/>
    <w:uiPriority w:val="9"/>
    <w:semiHidden/>
    <w:rsid w:val="009321F4"/>
    <w:rPr>
      <w:rFonts w:asciiTheme="majorHAnsi" w:hAnsiTheme="majorHAnsi" w:eastAsiaTheme="majorEastAsia" w:cstheme="majorBidi"/>
      <w:i/>
      <w:iCs/>
      <w:color w:val="00534E" w:themeColor="accent1" w:themeShade="7F"/>
    </w:rPr>
  </w:style>
  <w:style w:type="character" w:styleId="Hyperlink">
    <w:name w:val="Hyperlink"/>
    <w:basedOn w:val="DefaultParagraphFont"/>
    <w:uiPriority w:val="99"/>
    <w:unhideWhenUsed/>
    <w:rsid w:val="009321F4"/>
    <w:rPr>
      <w:color w:val="005579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321F4"/>
    <w:rPr>
      <w:color w:val="5CA1D6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36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7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25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footer" Target="footer1.xml" Id="rId10" /><Relationship Type="http://schemas.openxmlformats.org/officeDocument/2006/relationships/numbering" Target="numbering.xml" Id="rId4" /><Relationship Type="http://schemas.openxmlformats.org/officeDocument/2006/relationships/endnotes" Target="endnotes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-nc-nd/4.0/" TargetMode="External"/></Relationships>
</file>

<file path=word/theme/theme1.xml><?xml version="1.0" encoding="utf-8"?>
<a:theme xmlns:a="http://schemas.openxmlformats.org/drawingml/2006/main" name="Office Theme">
  <a:themeElements>
    <a:clrScheme name="MoEdu-SAIL Colors">
      <a:dk1>
        <a:sysClr val="windowText" lastClr="000000"/>
      </a:dk1>
      <a:lt1>
        <a:sysClr val="window" lastClr="FFFFFF"/>
      </a:lt1>
      <a:dk2>
        <a:srgbClr val="005579"/>
      </a:dk2>
      <a:lt2>
        <a:srgbClr val="C6C7C6"/>
      </a:lt2>
      <a:accent1>
        <a:srgbClr val="00A89E"/>
      </a:accent1>
      <a:accent2>
        <a:srgbClr val="5CA1D6"/>
      </a:accent2>
      <a:accent3>
        <a:srgbClr val="6D6E71"/>
      </a:accent3>
      <a:accent4>
        <a:srgbClr val="F2B71B"/>
      </a:accent4>
      <a:accent5>
        <a:srgbClr val="7FC344"/>
      </a:accent5>
      <a:accent6>
        <a:srgbClr val="F26D65"/>
      </a:accent6>
      <a:hlink>
        <a:srgbClr val="005579"/>
      </a:hlink>
      <a:folHlink>
        <a:srgbClr val="5CA1D6"/>
      </a:folHlink>
    </a:clrScheme>
    <a:fontScheme name="MoEdu-SAIL">
      <a:majorFont>
        <a:latin typeface="Aptos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005CE87BB0324EA832688D3E004320" ma:contentTypeVersion="14" ma:contentTypeDescription="Create a new document." ma:contentTypeScope="" ma:versionID="0c91e8415ae991df342005a22fe0f771">
  <xsd:schema xmlns:xsd="http://www.w3.org/2001/XMLSchema" xmlns:xs="http://www.w3.org/2001/XMLSchema" xmlns:p="http://schemas.microsoft.com/office/2006/metadata/properties" xmlns:ns2="abf19523-dd3e-44b4-aa5b-ebc923d065a5" xmlns:ns3="bc1253f3-7ed0-403d-91ae-a3ec36b7534c" targetNamespace="http://schemas.microsoft.com/office/2006/metadata/properties" ma:root="true" ma:fieldsID="7463dcf4961d33ff6ee9b043f99668e0" ns2:_="" ns3:_="">
    <xsd:import namespace="abf19523-dd3e-44b4-aa5b-ebc923d065a5"/>
    <xsd:import namespace="bc1253f3-7ed0-403d-91ae-a3ec36b7534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BillingMetadata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f19523-dd3e-44b4-aa5b-ebc923d065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8ab86591-d70f-4a96-900c-bfbe5e6a318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1253f3-7ed0-403d-91ae-a3ec36b7534c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b962a2b7-3efe-4cb0-9e1e-e8f1afe90310}" ma:internalName="TaxCatchAll" ma:showField="CatchAllData" ma:web="bc1253f3-7ed0-403d-91ae-a3ec36b7534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1253f3-7ed0-403d-91ae-a3ec36b7534c" xsi:nil="true"/>
    <lcf76f155ced4ddcb4097134ff3c332f xmlns="abf19523-dd3e-44b4-aa5b-ebc923d065a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913B13D-85DC-4601-9D52-61275B97C81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0792F7F-65D2-49A4-A53C-0C4690D954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bf19523-dd3e-44b4-aa5b-ebc923d065a5"/>
    <ds:schemaRef ds:uri="bc1253f3-7ed0-403d-91ae-a3ec36b7534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6AED430-C7C0-49A1-9D3C-C8DA59D5430A}">
  <ds:schemaRefs>
    <ds:schemaRef ds:uri="http://schemas.microsoft.com/office/2006/metadata/properties"/>
    <ds:schemaRef ds:uri="http://schemas.microsoft.com/office/infopath/2007/PartnerControls"/>
    <ds:schemaRef ds:uri="bc1253f3-7ed0-403d-91ae-a3ec36b7534c"/>
    <ds:schemaRef ds:uri="abf19523-dd3e-44b4-aa5b-ebc923d065a5"/>
  </ds:schemaRefs>
</ds:datastoreItem>
</file>

<file path=docMetadata/LabelInfo.xml><?xml version="1.0" encoding="utf-8"?>
<clbl:labelList xmlns:clbl="http://schemas.microsoft.com/office/2020/mipLabelMetadata">
  <clbl:label id="{27d49e9f-89e1-4aa0-99a3-d35b57b2ba03}" enabled="0" method="" siteId="{27d49e9f-89e1-4aa0-99a3-d35b57b2ba03}" removed="1"/>
</clbl:labelList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Greta L Kreuzer</lastModifiedBy>
  <revision>12</revision>
  <dcterms:created xsi:type="dcterms:W3CDTF">2025-05-12T22:32:00.0000000Z</dcterms:created>
  <dcterms:modified xsi:type="dcterms:W3CDTF">2025-07-29T18:52:41.1118448Z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0x010100AF005CE87BB0324EA832688D3E004320</vt:lpwstr>
  </property>
  <property fmtid="{D5CDD505-2E9C-101B-9397-08002B2CF9AE}" pid="3" name="MediaServiceImageTags">
    <vt:lpwstr/>
  </property>
</Properties>
</file>